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procedura di mobilità ai sensi 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dell’art. 1 comma 47 della L. 311/2004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per la copertura di  n. 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1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 post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o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di “</w:t>
      </w:r>
      <w:r w:rsidR="00E4673E" w:rsidRPr="00B0179D">
        <w:rPr>
          <w:rFonts w:ascii="Times New Roman" w:hAnsi="Times New Roman" w:cs="Times New Roman"/>
          <w:i/>
          <w:sz w:val="24"/>
          <w:szCs w:val="24"/>
        </w:rPr>
        <w:t>Assistente in attività amministrative e/o contabili</w:t>
      </w:r>
      <w:r w:rsidR="00B473F6" w:rsidRPr="00B0179D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B473F6" w:rsidRPr="00B0179D">
        <w:rPr>
          <w:rFonts w:ascii="Times New Roman" w:hAnsi="Times New Roman" w:cs="Times New Roman"/>
          <w:i/>
          <w:sz w:val="24"/>
          <w:szCs w:val="24"/>
        </w:rPr>
        <w:t>C</w:t>
      </w:r>
      <w:r w:rsidRPr="00B0179D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B017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1142" w:rsidRPr="00B0179D">
        <w:rPr>
          <w:rFonts w:ascii="Times New Roman" w:hAnsi="Times New Roman" w:cs="Times New Roman"/>
          <w:i/>
          <w:sz w:val="24"/>
          <w:szCs w:val="24"/>
        </w:rPr>
        <w:t>C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, a tempo pieno ed indeterminato, presso il Comune di </w:t>
      </w:r>
      <w:r w:rsidR="00132145" w:rsidRPr="00B0179D">
        <w:rPr>
          <w:rFonts w:ascii="Times New Roman" w:hAnsi="Times New Roman" w:cs="Times New Roman"/>
          <w:i/>
          <w:sz w:val="24"/>
          <w:szCs w:val="24"/>
        </w:rPr>
        <w:t>P</w:t>
      </w:r>
      <w:r w:rsidR="00E4673E" w:rsidRPr="00B0179D">
        <w:rPr>
          <w:rFonts w:ascii="Times New Roman" w:hAnsi="Times New Roman" w:cs="Times New Roman"/>
          <w:i/>
          <w:sz w:val="24"/>
          <w:szCs w:val="24"/>
        </w:rPr>
        <w:t>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A11142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 w:rsidR="000F4058">
        <w:rPr>
          <w:rFonts w:ascii="Times New Roman" w:hAnsi="Times New Roman" w:cs="Times New Roman"/>
          <w:color w:val="000000"/>
          <w:sz w:val="24"/>
          <w:szCs w:val="24"/>
        </w:rPr>
        <w:t>, il quale preveda la concessione del trasferimento entro 30 giorni dalla richiesta del Comune di Pelago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2B4F04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8"/>
      <w:footerReference w:type="default" r:id="rId9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</w:t>
    </w:r>
    <w:r w:rsidR="000F4058">
      <w:rPr>
        <w:rFonts w:ascii="Times New Roman" w:hAnsi="Times New Roman" w:cs="Times New Roman"/>
        <w:i/>
      </w:rPr>
      <w:t>12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F4058"/>
    <w:rsid w:val="001300CD"/>
    <w:rsid w:val="00132145"/>
    <w:rsid w:val="001402C8"/>
    <w:rsid w:val="00146BD1"/>
    <w:rsid w:val="001667AA"/>
    <w:rsid w:val="00204F91"/>
    <w:rsid w:val="0023742E"/>
    <w:rsid w:val="00280691"/>
    <w:rsid w:val="002B4F04"/>
    <w:rsid w:val="00353CE5"/>
    <w:rsid w:val="00354060"/>
    <w:rsid w:val="004075D4"/>
    <w:rsid w:val="0043362A"/>
    <w:rsid w:val="004358C3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7E7262"/>
    <w:rsid w:val="00822623"/>
    <w:rsid w:val="008238FE"/>
    <w:rsid w:val="00853F0F"/>
    <w:rsid w:val="00856DED"/>
    <w:rsid w:val="008C29E9"/>
    <w:rsid w:val="008C2F38"/>
    <w:rsid w:val="008E6C57"/>
    <w:rsid w:val="00900886"/>
    <w:rsid w:val="0095243E"/>
    <w:rsid w:val="0096128A"/>
    <w:rsid w:val="00997BA2"/>
    <w:rsid w:val="009C3D7B"/>
    <w:rsid w:val="009D532B"/>
    <w:rsid w:val="00A11142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82300"/>
    <w:rsid w:val="00CD637B"/>
    <w:rsid w:val="00D61DAC"/>
    <w:rsid w:val="00D7076F"/>
    <w:rsid w:val="00D75DCE"/>
    <w:rsid w:val="00DA38C5"/>
    <w:rsid w:val="00E04F8F"/>
    <w:rsid w:val="00E4673E"/>
    <w:rsid w:val="00EB2F05"/>
    <w:rsid w:val="00EC28E0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921B-86DC-4D0C-A5E1-C60C736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2018-09-21T10:24:00Z</cp:lastPrinted>
  <dcterms:created xsi:type="dcterms:W3CDTF">2018-09-21T10:24:00Z</dcterms:created>
  <dcterms:modified xsi:type="dcterms:W3CDTF">2018-09-21T10:24:00Z</dcterms:modified>
</cp:coreProperties>
</file>